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683279" w:rsidP="0026701A">
      <w:pPr>
        <w:keepNext/>
        <w:keepLines/>
        <w:pageBreakBefore/>
        <w:rPr>
          <w:b/>
          <w:sz w:val="24"/>
          <w:u w:val="single"/>
        </w:rPr>
      </w:pPr>
      <w:r w:rsidRPr="00683279">
        <w:rPr>
          <w:b/>
          <w:sz w:val="24"/>
          <w:u w:val="single"/>
        </w:rPr>
        <w:t>CRS 2 PRICE ADJUSTMENTS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683279" w:rsidP="0026701A">
            <w:pPr>
              <w:keepNext/>
              <w:keepLines/>
              <w:jc w:val="both"/>
              <w:rPr>
                <w:sz w:val="16"/>
                <w:szCs w:val="16"/>
              </w:rPr>
            </w:pPr>
            <w:r>
              <w:rPr>
                <w:sz w:val="16"/>
                <w:szCs w:val="16"/>
              </w:rPr>
              <w:t>(6-21-</w:t>
            </w:r>
            <w:r w:rsidRPr="00683279">
              <w:rPr>
                <w:sz w:val="16"/>
                <w:szCs w:val="16"/>
              </w:rPr>
              <w:t>11)</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BC527D" w:rsidP="0026701A">
            <w:pPr>
              <w:keepNext/>
              <w:keepLines/>
              <w:jc w:val="right"/>
              <w:rPr>
                <w:sz w:val="16"/>
                <w:szCs w:val="16"/>
              </w:rPr>
            </w:pPr>
            <w:r>
              <w:rPr>
                <w:sz w:val="16"/>
                <w:szCs w:val="16"/>
              </w:rPr>
              <w:t xml:space="preserve">SPD </w:t>
            </w:r>
            <w:r w:rsidR="00683279">
              <w:rPr>
                <w:sz w:val="16"/>
                <w:szCs w:val="16"/>
              </w:rPr>
              <w:t>6-050</w:t>
            </w:r>
          </w:p>
        </w:tc>
      </w:tr>
    </w:tbl>
    <w:p w:rsidR="00A10045" w:rsidRPr="0026701A" w:rsidRDefault="00A10045" w:rsidP="0026701A">
      <w:pPr>
        <w:keepNext/>
        <w:keepLines/>
        <w:jc w:val="both"/>
        <w:rPr>
          <w:sz w:val="16"/>
          <w:szCs w:val="16"/>
        </w:rPr>
      </w:pPr>
    </w:p>
    <w:p w:rsidR="00683279" w:rsidRPr="00BE1C6C" w:rsidRDefault="00683279" w:rsidP="00683279">
      <w:pPr>
        <w:jc w:val="both"/>
        <w:rPr>
          <w:sz w:val="24"/>
          <w:szCs w:val="24"/>
        </w:rPr>
      </w:pPr>
      <w:r w:rsidRPr="00BE1C6C">
        <w:rPr>
          <w:sz w:val="24"/>
          <w:szCs w:val="24"/>
        </w:rPr>
        <w:t xml:space="preserve">The contract unit price for pay items containing CRS 2 will be adjusted </w:t>
      </w:r>
      <w:r w:rsidRPr="00BE1C6C">
        <w:rPr>
          <w:sz w:val="24"/>
          <w:szCs w:val="24"/>
          <w:u w:val="single"/>
        </w:rPr>
        <w:t>once</w:t>
      </w:r>
      <w:r w:rsidRPr="00BE1C6C">
        <w:rPr>
          <w:sz w:val="24"/>
          <w:szCs w:val="24"/>
        </w:rPr>
        <w:t xml:space="preserve"> during the life of the contract.</w:t>
      </w:r>
    </w:p>
    <w:p w:rsidR="00683279" w:rsidRPr="00BE1C6C" w:rsidRDefault="00683279" w:rsidP="00683279">
      <w:pPr>
        <w:jc w:val="both"/>
        <w:rPr>
          <w:sz w:val="24"/>
          <w:szCs w:val="24"/>
        </w:rPr>
      </w:pPr>
      <w:r w:rsidRPr="00BE1C6C">
        <w:rPr>
          <w:sz w:val="24"/>
          <w:szCs w:val="24"/>
        </w:rPr>
        <w:t xml:space="preserve"> </w:t>
      </w:r>
    </w:p>
    <w:p w:rsidR="00683279" w:rsidRPr="00683279" w:rsidRDefault="00683279" w:rsidP="00683279">
      <w:pPr>
        <w:ind w:left="720" w:hanging="720"/>
        <w:jc w:val="both"/>
        <w:rPr>
          <w:sz w:val="24"/>
          <w:szCs w:val="24"/>
        </w:rPr>
      </w:pPr>
      <w:r>
        <w:rPr>
          <w:sz w:val="24"/>
          <w:szCs w:val="24"/>
        </w:rPr>
        <w:t>(A)</w:t>
      </w:r>
      <w:r>
        <w:rPr>
          <w:sz w:val="24"/>
          <w:szCs w:val="24"/>
        </w:rPr>
        <w:tab/>
      </w:r>
      <w:r w:rsidRPr="00683279">
        <w:rPr>
          <w:sz w:val="24"/>
          <w:szCs w:val="24"/>
        </w:rPr>
        <w:t xml:space="preserve">All price adjustments under this proposed contract shall be based solely on the month to month change in the Average of the "Average Terminal FOB Selling Prices: for AC-20 as published monthly by the </w:t>
      </w:r>
      <w:r>
        <w:rPr>
          <w:sz w:val="24"/>
          <w:szCs w:val="24"/>
        </w:rPr>
        <w:t>D</w:t>
      </w:r>
      <w:r w:rsidRPr="00683279">
        <w:rPr>
          <w:sz w:val="24"/>
          <w:szCs w:val="24"/>
        </w:rPr>
        <w:t>epartment.</w:t>
      </w:r>
    </w:p>
    <w:p w:rsidR="00683279" w:rsidRPr="00BE1C6C" w:rsidRDefault="00683279" w:rsidP="00683279">
      <w:pPr>
        <w:jc w:val="both"/>
        <w:rPr>
          <w:sz w:val="24"/>
          <w:szCs w:val="24"/>
        </w:rPr>
      </w:pPr>
    </w:p>
    <w:p w:rsidR="00683279" w:rsidRPr="00683279" w:rsidRDefault="00683279" w:rsidP="00683279">
      <w:pPr>
        <w:ind w:left="720" w:hanging="720"/>
        <w:jc w:val="both"/>
        <w:rPr>
          <w:sz w:val="24"/>
          <w:szCs w:val="24"/>
        </w:rPr>
      </w:pPr>
      <w:r>
        <w:rPr>
          <w:sz w:val="24"/>
          <w:szCs w:val="24"/>
        </w:rPr>
        <w:t>(B)</w:t>
      </w:r>
      <w:r>
        <w:rPr>
          <w:sz w:val="24"/>
          <w:szCs w:val="24"/>
        </w:rPr>
        <w:tab/>
      </w:r>
      <w:r w:rsidRPr="00683279">
        <w:rPr>
          <w:sz w:val="24"/>
          <w:szCs w:val="24"/>
        </w:rPr>
        <w:t xml:space="preserve">Any upward or downward change in the "Average Terminal FOB Selling Prices" will be applied to the established contract price on </w:t>
      </w:r>
      <w:r>
        <w:rPr>
          <w:b/>
          <w:sz w:val="24"/>
          <w:szCs w:val="24"/>
        </w:rPr>
        <w:fldChar w:fldCharType="begin"/>
      </w:r>
      <w:r>
        <w:rPr>
          <w:b/>
          <w:sz w:val="24"/>
          <w:szCs w:val="24"/>
        </w:rPr>
        <w:instrText xml:space="preserve"> FILLIN  DATE \d DATE  \* MERGEFORMAT </w:instrText>
      </w:r>
      <w:r>
        <w:rPr>
          <w:b/>
          <w:sz w:val="24"/>
          <w:szCs w:val="24"/>
        </w:rPr>
        <w:fldChar w:fldCharType="separate"/>
      </w:r>
      <w:r>
        <w:rPr>
          <w:b/>
          <w:sz w:val="24"/>
          <w:szCs w:val="24"/>
        </w:rPr>
        <w:t>DATE</w:t>
      </w:r>
      <w:r>
        <w:rPr>
          <w:b/>
          <w:sz w:val="24"/>
          <w:szCs w:val="24"/>
        </w:rPr>
        <w:fldChar w:fldCharType="end"/>
      </w:r>
      <w:r>
        <w:rPr>
          <w:b/>
          <w:sz w:val="24"/>
          <w:szCs w:val="24"/>
        </w:rPr>
        <w:t xml:space="preserve"> </w:t>
      </w:r>
      <w:r w:rsidRPr="00683279">
        <w:rPr>
          <w:sz w:val="24"/>
          <w:szCs w:val="24"/>
        </w:rPr>
        <w:t xml:space="preserve">for which the changed prices are published on </w:t>
      </w:r>
      <w:r>
        <w:rPr>
          <w:b/>
          <w:sz w:val="24"/>
          <w:szCs w:val="24"/>
        </w:rPr>
        <w:fldChar w:fldCharType="begin"/>
      </w:r>
      <w:r>
        <w:rPr>
          <w:b/>
          <w:sz w:val="24"/>
          <w:szCs w:val="24"/>
        </w:rPr>
        <w:instrText xml:space="preserve"> FILLIN  DATE \d DATE  \* MERGEFORMAT </w:instrText>
      </w:r>
      <w:r>
        <w:rPr>
          <w:b/>
          <w:sz w:val="24"/>
          <w:szCs w:val="24"/>
        </w:rPr>
        <w:fldChar w:fldCharType="separate"/>
      </w:r>
      <w:r>
        <w:rPr>
          <w:b/>
          <w:sz w:val="24"/>
          <w:szCs w:val="24"/>
        </w:rPr>
        <w:t>DATE</w:t>
      </w:r>
      <w:r>
        <w:rPr>
          <w:b/>
          <w:sz w:val="24"/>
          <w:szCs w:val="24"/>
        </w:rPr>
        <w:fldChar w:fldCharType="end"/>
      </w:r>
      <w:r w:rsidRPr="00683279">
        <w:rPr>
          <w:sz w:val="24"/>
          <w:szCs w:val="24"/>
        </w:rPr>
        <w:t xml:space="preserve"> as follows:</w:t>
      </w:r>
    </w:p>
    <w:p w:rsidR="00683279" w:rsidRDefault="00683279" w:rsidP="00683279">
      <w:pPr>
        <w:ind w:left="1440" w:hanging="720"/>
        <w:jc w:val="both"/>
        <w:rPr>
          <w:sz w:val="24"/>
          <w:szCs w:val="24"/>
        </w:rPr>
      </w:pPr>
      <w:r w:rsidRPr="00683279">
        <w:rPr>
          <w:sz w:val="24"/>
          <w:szCs w:val="24"/>
        </w:rPr>
        <w:t>(1)</w:t>
      </w:r>
      <w:r w:rsidRPr="00683279">
        <w:rPr>
          <w:sz w:val="24"/>
          <w:szCs w:val="24"/>
        </w:rPr>
        <w:tab/>
      </w:r>
      <w:r w:rsidRPr="00683279">
        <w:rPr>
          <w:sz w:val="24"/>
          <w:szCs w:val="24"/>
        </w:rPr>
        <w:t>For AC-20 /</w:t>
      </w:r>
      <w:proofErr w:type="gramStart"/>
      <w:r w:rsidRPr="00683279">
        <w:rPr>
          <w:sz w:val="24"/>
          <w:szCs w:val="24"/>
        </w:rPr>
        <w:t>  PG</w:t>
      </w:r>
      <w:proofErr w:type="gramEnd"/>
      <w:r w:rsidRPr="00683279">
        <w:rPr>
          <w:sz w:val="24"/>
          <w:szCs w:val="24"/>
        </w:rPr>
        <w:t xml:space="preserve"> 64 - full amount of change</w:t>
      </w:r>
    </w:p>
    <w:p w:rsidR="00683279" w:rsidRDefault="00683279" w:rsidP="00683279">
      <w:pPr>
        <w:ind w:left="1440" w:hanging="720"/>
        <w:jc w:val="both"/>
        <w:rPr>
          <w:sz w:val="24"/>
          <w:szCs w:val="24"/>
        </w:rPr>
      </w:pPr>
      <w:r>
        <w:rPr>
          <w:sz w:val="24"/>
          <w:szCs w:val="24"/>
        </w:rPr>
        <w:t>(2)</w:t>
      </w:r>
      <w:r>
        <w:rPr>
          <w:sz w:val="24"/>
          <w:szCs w:val="24"/>
        </w:rPr>
        <w:tab/>
      </w:r>
      <w:r w:rsidRPr="00683279">
        <w:rPr>
          <w:sz w:val="24"/>
          <w:szCs w:val="24"/>
        </w:rPr>
        <w:t>For CRS-2, CRS-2P, CRS-2L emulsions - change per gallon shall equal .00277 times the change in price of AC-20.  The constant .00277 is based on 65% residuum and 235 gallons/ton of AC-20.</w:t>
      </w:r>
    </w:p>
    <w:p w:rsidR="00683279" w:rsidRPr="00683279" w:rsidRDefault="00683279" w:rsidP="00683279">
      <w:pPr>
        <w:ind w:left="1440" w:hanging="720"/>
        <w:jc w:val="both"/>
        <w:rPr>
          <w:sz w:val="24"/>
          <w:szCs w:val="24"/>
        </w:rPr>
      </w:pPr>
    </w:p>
    <w:p w:rsidR="00683279" w:rsidRPr="00683279" w:rsidRDefault="00683279" w:rsidP="00683279">
      <w:pPr>
        <w:ind w:left="720" w:hanging="720"/>
        <w:jc w:val="both"/>
        <w:rPr>
          <w:sz w:val="24"/>
          <w:szCs w:val="24"/>
        </w:rPr>
      </w:pPr>
      <w:r>
        <w:rPr>
          <w:sz w:val="24"/>
          <w:szCs w:val="24"/>
        </w:rPr>
        <w:t>(C)</w:t>
      </w:r>
      <w:r>
        <w:rPr>
          <w:sz w:val="24"/>
          <w:szCs w:val="24"/>
        </w:rPr>
        <w:tab/>
      </w:r>
      <w:r w:rsidRPr="00683279">
        <w:rPr>
          <w:sz w:val="24"/>
          <w:szCs w:val="24"/>
        </w:rPr>
        <w:t xml:space="preserve">The first potential price adjustment under this proposed contract will be based on the average of the "Average Terminal FOB Selling Prices" for AC-20 published for </w:t>
      </w:r>
      <w:r>
        <w:rPr>
          <w:b/>
          <w:sz w:val="24"/>
          <w:szCs w:val="24"/>
        </w:rPr>
        <w:fldChar w:fldCharType="begin"/>
      </w:r>
      <w:r>
        <w:rPr>
          <w:b/>
          <w:sz w:val="24"/>
          <w:szCs w:val="24"/>
        </w:rPr>
        <w:instrText xml:space="preserve"> FILLIN  DATE \d DATE  \* MERGEFORMAT </w:instrText>
      </w:r>
      <w:r>
        <w:rPr>
          <w:b/>
          <w:sz w:val="24"/>
          <w:szCs w:val="24"/>
        </w:rPr>
        <w:fldChar w:fldCharType="separate"/>
      </w:r>
      <w:r>
        <w:rPr>
          <w:b/>
          <w:sz w:val="24"/>
          <w:szCs w:val="24"/>
        </w:rPr>
        <w:t>DATE</w:t>
      </w:r>
      <w:r>
        <w:rPr>
          <w:b/>
          <w:sz w:val="24"/>
          <w:szCs w:val="24"/>
        </w:rPr>
        <w:fldChar w:fldCharType="end"/>
      </w:r>
      <w:r w:rsidRPr="00683279">
        <w:rPr>
          <w:sz w:val="24"/>
          <w:szCs w:val="24"/>
        </w:rPr>
        <w:t>.</w:t>
      </w:r>
    </w:p>
    <w:p w:rsidR="00683279" w:rsidRPr="00BE1C6C" w:rsidRDefault="00683279" w:rsidP="00683279">
      <w:pPr>
        <w:ind w:left="720" w:hanging="720"/>
        <w:jc w:val="both"/>
        <w:rPr>
          <w:sz w:val="24"/>
          <w:szCs w:val="24"/>
        </w:rPr>
      </w:pPr>
    </w:p>
    <w:p w:rsidR="00683279" w:rsidRPr="00BE1C6C" w:rsidRDefault="00683279" w:rsidP="00683279">
      <w:pPr>
        <w:ind w:left="720" w:hanging="720"/>
        <w:jc w:val="both"/>
        <w:rPr>
          <w:sz w:val="24"/>
          <w:szCs w:val="24"/>
        </w:rPr>
      </w:pPr>
      <w:r>
        <w:rPr>
          <w:sz w:val="24"/>
          <w:szCs w:val="24"/>
        </w:rPr>
        <w:t>(</w:t>
      </w:r>
      <w:r>
        <w:rPr>
          <w:sz w:val="24"/>
          <w:szCs w:val="24"/>
        </w:rPr>
        <w:t>D</w:t>
      </w:r>
      <w:r>
        <w:rPr>
          <w:sz w:val="24"/>
          <w:szCs w:val="24"/>
        </w:rPr>
        <w:t>)</w:t>
      </w:r>
      <w:r>
        <w:rPr>
          <w:sz w:val="24"/>
          <w:szCs w:val="24"/>
        </w:rPr>
        <w:tab/>
      </w:r>
      <w:r w:rsidRPr="00BE1C6C">
        <w:rPr>
          <w:sz w:val="24"/>
          <w:szCs w:val="24"/>
        </w:rPr>
        <w:t>Average price shall be calculated by taking the sum of all the prices listed in the "Average Terminal FOB Selling Prices" as published by the Department and dividing by the number of prices listed.</w:t>
      </w:r>
    </w:p>
    <w:p w:rsidR="00683279" w:rsidRPr="00BE1C6C" w:rsidRDefault="00683279" w:rsidP="00683279">
      <w:pPr>
        <w:ind w:left="720" w:hanging="720"/>
        <w:jc w:val="both"/>
        <w:rPr>
          <w:sz w:val="24"/>
          <w:szCs w:val="24"/>
        </w:rPr>
      </w:pPr>
    </w:p>
    <w:p w:rsidR="00683279" w:rsidRPr="00BE1C6C" w:rsidRDefault="00683279" w:rsidP="00683279">
      <w:pPr>
        <w:ind w:left="720" w:hanging="720"/>
        <w:jc w:val="both"/>
        <w:rPr>
          <w:sz w:val="24"/>
          <w:szCs w:val="24"/>
        </w:rPr>
      </w:pPr>
      <w:r>
        <w:rPr>
          <w:sz w:val="24"/>
          <w:szCs w:val="24"/>
        </w:rPr>
        <w:t>(</w:t>
      </w:r>
      <w:r>
        <w:rPr>
          <w:sz w:val="24"/>
          <w:szCs w:val="24"/>
        </w:rPr>
        <w:t>E</w:t>
      </w:r>
      <w:r>
        <w:rPr>
          <w:sz w:val="24"/>
          <w:szCs w:val="24"/>
        </w:rPr>
        <w:t>)</w:t>
      </w:r>
      <w:r>
        <w:rPr>
          <w:sz w:val="24"/>
          <w:szCs w:val="24"/>
        </w:rPr>
        <w:tab/>
      </w:r>
      <w:r w:rsidRPr="00BE1C6C">
        <w:rPr>
          <w:sz w:val="24"/>
          <w:szCs w:val="24"/>
        </w:rPr>
        <w:t xml:space="preserve">Notification of any price change(s) will be posted on the </w:t>
      </w:r>
      <w:r>
        <w:rPr>
          <w:sz w:val="24"/>
          <w:szCs w:val="24"/>
        </w:rPr>
        <w:t>Department’s</w:t>
      </w:r>
      <w:r w:rsidRPr="00BE1C6C">
        <w:rPr>
          <w:sz w:val="24"/>
          <w:szCs w:val="24"/>
        </w:rPr>
        <w:t xml:space="preserve"> Purchasing Web site at </w:t>
      </w:r>
      <w:r w:rsidRPr="00683279">
        <w:rPr>
          <w:sz w:val="24"/>
          <w:szCs w:val="24"/>
        </w:rPr>
        <w:t>https://connect.ncdot.gov/business/Purchasing/Pages/default.aspx</w:t>
      </w:r>
      <w:r w:rsidRPr="00BE1C6C">
        <w:rPr>
          <w:sz w:val="24"/>
          <w:szCs w:val="24"/>
        </w:rPr>
        <w:t>.</w:t>
      </w:r>
    </w:p>
    <w:p w:rsidR="00683279" w:rsidRPr="00BE1C6C" w:rsidRDefault="00683279" w:rsidP="00683279">
      <w:pPr>
        <w:ind w:left="720" w:hanging="720"/>
        <w:jc w:val="both"/>
        <w:rPr>
          <w:sz w:val="24"/>
          <w:szCs w:val="24"/>
        </w:rPr>
      </w:pPr>
    </w:p>
    <w:p w:rsidR="00683279" w:rsidRPr="00BE1C6C" w:rsidRDefault="00683279" w:rsidP="00683279">
      <w:pPr>
        <w:ind w:left="720" w:hanging="720"/>
        <w:jc w:val="both"/>
        <w:rPr>
          <w:sz w:val="24"/>
          <w:szCs w:val="24"/>
        </w:rPr>
      </w:pPr>
      <w:r>
        <w:rPr>
          <w:sz w:val="24"/>
          <w:szCs w:val="24"/>
        </w:rPr>
        <w:t>(</w:t>
      </w:r>
      <w:r>
        <w:rPr>
          <w:sz w:val="24"/>
          <w:szCs w:val="24"/>
        </w:rPr>
        <w:t>F</w:t>
      </w:r>
      <w:r>
        <w:rPr>
          <w:sz w:val="24"/>
          <w:szCs w:val="24"/>
        </w:rPr>
        <w:t>)</w:t>
      </w:r>
      <w:r>
        <w:rPr>
          <w:sz w:val="24"/>
          <w:szCs w:val="24"/>
        </w:rPr>
        <w:tab/>
      </w:r>
      <w:r w:rsidRPr="00BE1C6C">
        <w:rPr>
          <w:sz w:val="24"/>
          <w:szCs w:val="24"/>
        </w:rPr>
        <w:t xml:space="preserve">It is understood and agreed that orders </w:t>
      </w:r>
      <w:r>
        <w:rPr>
          <w:sz w:val="24"/>
          <w:szCs w:val="24"/>
        </w:rPr>
        <w:t>shall</w:t>
      </w:r>
      <w:r w:rsidRPr="00BE1C6C">
        <w:rPr>
          <w:sz w:val="24"/>
          <w:szCs w:val="24"/>
        </w:rPr>
        <w:t xml:space="preserve"> be invoiced at the established contract prices in effect on dates orders are shipped.</w:t>
      </w:r>
      <w:r>
        <w:rPr>
          <w:sz w:val="24"/>
          <w:szCs w:val="24"/>
        </w:rPr>
        <w:t xml:space="preserve"> </w:t>
      </w:r>
      <w:r w:rsidRPr="00BE1C6C">
        <w:rPr>
          <w:sz w:val="24"/>
          <w:szCs w:val="24"/>
        </w:rPr>
        <w:t xml:space="preserve"> Invoicing at variance with this provision will subject the contract to cancellation.</w:t>
      </w:r>
      <w:bookmarkStart w:id="0" w:name="_GoBack"/>
      <w:bookmarkEnd w:id="0"/>
    </w:p>
    <w:p w:rsidR="00FA0975" w:rsidRPr="00FA0975" w:rsidRDefault="00FA0975" w:rsidP="00683279">
      <w:pPr>
        <w:jc w:val="both"/>
        <w:rPr>
          <w:sz w:val="24"/>
        </w:rPr>
      </w:pPr>
    </w:p>
    <w:sectPr w:rsidR="00FA0975" w:rsidRPr="00FA0975">
      <w:headerReference w:type="default" r:id="rId9"/>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77C97"/>
    <w:multiLevelType w:val="hybridMultilevel"/>
    <w:tmpl w:val="0AD62BCE"/>
    <w:lvl w:ilvl="0" w:tplc="5E160E40">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364B92"/>
    <w:multiLevelType w:val="hybridMultilevel"/>
    <w:tmpl w:val="8FE60494"/>
    <w:lvl w:ilvl="0" w:tplc="E47616E6">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279"/>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3279"/>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327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CONNECT-483-60</_dlc_DocId>
    <_dlc_DocIdUrl xmlns="16f00c2e-ac5c-418b-9f13-a0771dbd417d">
      <Url>https://connect.ncdot.gov/resources/Specifications/_layouts/DocIdRedir.aspx?ID=CONNECT-483-60</Url>
      <Description>CONNECT-483-60</Description>
    </_dlc_DocIdUrl>
    <Let_x0020_Date xmlns="784a3e5a-d042-400c-82be-d2d1c9c2e623">2013-03</Let_x0020_Date>
    <Provision_x0020_Number xmlns="784a3e5a-d042-400c-82be-d2d1c9c2e623" xsi:nil="true"/>
    <Provision xmlns="784a3e5a-d042-400c-82be-d2d1c9c2e623">CRS 2 Price Adjustments</Provision>
    <No_x002e_ xmlns="784a3e5a-d042-400c-82be-d2d1c9c2e623">SPD 06</No_x002e_>
    <URL xmlns="http://schemas.microsoft.com/sharepoint/v3">
      <Url xsi:nil="true"/>
      <Description xsi:nil="true"/>
    </URL>
    <Provision_x0020_Year xmlns="784a3e5a-d042-400c-82be-d2d1c9c2e623">2018 Standard Specifications</Provision_x0020_Yea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7C3F6-D3AC-4EC7-84B2-5E2C7E6D8F3D}"/>
</file>

<file path=customXml/itemProps2.xml><?xml version="1.0" encoding="utf-8"?>
<ds:datastoreItem xmlns:ds="http://schemas.openxmlformats.org/officeDocument/2006/customXml" ds:itemID="{605FB1FE-2BFC-4290-ACC2-8CAC5B5886E7}"/>
</file>

<file path=customXml/itemProps3.xml><?xml version="1.0" encoding="utf-8"?>
<ds:datastoreItem xmlns:ds="http://schemas.openxmlformats.org/officeDocument/2006/customXml" ds:itemID="{A1D17406-2B98-4955-9BE4-D86F9DC9A89A}"/>
</file>

<file path=customXml/itemProps4.xml><?xml version="1.0" encoding="utf-8"?>
<ds:datastoreItem xmlns:ds="http://schemas.openxmlformats.org/officeDocument/2006/customXml" ds:itemID="{EF6D3532-0E03-4A66-9E36-F6A40F01117D}"/>
</file>

<file path=customXml/itemProps5.xml><?xml version="1.0" encoding="utf-8"?>
<ds:datastoreItem xmlns:ds="http://schemas.openxmlformats.org/officeDocument/2006/customXml" ds:itemID="{DC1C115A-1D90-42E8-AB19-9899DB153D1C}"/>
</file>

<file path=customXml/itemProps6.xml><?xml version="1.0" encoding="utf-8"?>
<ds:datastoreItem xmlns:ds="http://schemas.openxmlformats.org/officeDocument/2006/customXml" ds:itemID="{875E1AC1-1B0B-4E77-B2EA-B29B51990F1D}"/>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2</cp:revision>
  <cp:lastPrinted>2012-01-09T21:39:00Z</cp:lastPrinted>
  <dcterms:created xsi:type="dcterms:W3CDTF">2014-02-24T17:16:00Z</dcterms:created>
  <dcterms:modified xsi:type="dcterms:W3CDTF">2014-02-24T17:16:00Z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2a136e8b-db11-4b31-b02b-3d012b8f57c5</vt:lpwstr>
  </property>
  <property fmtid="{D5CDD505-2E9C-101B-9397-08002B2CF9AE}" pid="3" name="ContentTypeId">
    <vt:lpwstr>0x010100B87C9378A4E4F943AD77D3B768D40520</vt:lpwstr>
  </property>
  <property fmtid="{D5CDD505-2E9C-101B-9397-08002B2CF9AE}" pid="4" name="Order">
    <vt:r8>6000</vt:r8>
  </property>
</Properties>
</file>